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8C" w:rsidRPr="002773D1" w:rsidRDefault="0015758C" w:rsidP="0015758C">
      <w:pPr>
        <w:pStyle w:val="Introduction"/>
      </w:pPr>
      <w:r w:rsidRPr="00DD2FEE">
        <w:rPr>
          <w:rFonts w:cstheme="minorHAnsi"/>
          <w:noProof/>
          <w:lang w:eastAsia="en-GB"/>
        </w:rPr>
        <w:drawing>
          <wp:anchor distT="0" distB="0" distL="114300" distR="114300" simplePos="0" relativeHeight="251659264" behindDoc="1" locked="1" layoutInCell="1" allowOverlap="0" wp14:anchorId="670EE038" wp14:editId="40BCBB1B">
            <wp:simplePos x="0" y="0"/>
            <wp:positionH relativeFrom="page">
              <wp:posOffset>914400</wp:posOffset>
            </wp:positionH>
            <wp:positionV relativeFrom="page">
              <wp:posOffset>562610</wp:posOffset>
            </wp:positionV>
            <wp:extent cx="719455" cy="111125"/>
            <wp:effectExtent l="0" t="0" r="4445" b="3175"/>
            <wp:wrapTopAndBottom/>
            <wp:docPr id="3" name="Picture 3" descr="A picture containing draw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ars_Logo_2C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111125"/>
                    </a:xfrm>
                    <a:prstGeom prst="rect">
                      <a:avLst/>
                    </a:prstGeom>
                  </pic:spPr>
                </pic:pic>
              </a:graphicData>
            </a:graphic>
            <wp14:sizeRelH relativeFrom="margin">
              <wp14:pctWidth>0</wp14:pctWidth>
            </wp14:sizeRelH>
            <wp14:sizeRelV relativeFrom="margin">
              <wp14:pctHeight>0</wp14:pctHeight>
            </wp14:sizeRelV>
          </wp:anchor>
        </w:drawing>
      </w:r>
      <w:r w:rsidRPr="002773D1">
        <w:t>Councils’ Accounts: A Summary of Public Rights</w:t>
      </w:r>
    </w:p>
    <w:p w:rsidR="0015758C" w:rsidRPr="002773D1" w:rsidRDefault="0015758C" w:rsidP="0015758C">
      <w:pPr>
        <w:rPr>
          <w:b/>
          <w:bCs/>
          <w:snapToGrid w:val="0"/>
        </w:rPr>
      </w:pPr>
      <w:r w:rsidRPr="002773D1">
        <w:rPr>
          <w:b/>
          <w:bCs/>
          <w:snapToGrid w:val="0"/>
        </w:rPr>
        <w:t>The basic position</w:t>
      </w:r>
    </w:p>
    <w:p w:rsidR="0015758C" w:rsidRPr="002773D1" w:rsidRDefault="0015758C" w:rsidP="0015758C">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rsidR="0015758C" w:rsidRPr="002773D1" w:rsidRDefault="0015758C" w:rsidP="0015758C">
      <w:pPr>
        <w:rPr>
          <w:b/>
          <w:bCs/>
          <w:snapToGrid w:val="0"/>
        </w:rPr>
      </w:pPr>
      <w:r w:rsidRPr="002773D1">
        <w:rPr>
          <w:b/>
          <w:bCs/>
          <w:snapToGrid w:val="0"/>
        </w:rPr>
        <w:t>The right to inspect the accounts</w:t>
      </w:r>
    </w:p>
    <w:p w:rsidR="0015758C" w:rsidRPr="002773D1" w:rsidRDefault="0015758C" w:rsidP="0015758C">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rsidR="0015758C" w:rsidRPr="002773D1" w:rsidRDefault="0015758C" w:rsidP="0015758C">
      <w:pPr>
        <w:rPr>
          <w:b/>
          <w:bCs/>
          <w:snapToGrid w:val="0"/>
        </w:rPr>
      </w:pPr>
      <w:r w:rsidRPr="002773D1">
        <w:rPr>
          <w:b/>
          <w:bCs/>
          <w:snapToGrid w:val="0"/>
        </w:rPr>
        <w:t>The right to ask the auditor questions about the accounts</w:t>
      </w:r>
    </w:p>
    <w:p w:rsidR="0015758C" w:rsidRPr="002773D1" w:rsidRDefault="0015758C" w:rsidP="0015758C">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rsidR="0015758C" w:rsidRPr="002773D1" w:rsidRDefault="0015758C" w:rsidP="0015758C">
      <w:pPr>
        <w:rPr>
          <w:b/>
          <w:bCs/>
          <w:snapToGrid w:val="0"/>
        </w:rPr>
      </w:pPr>
      <w:r w:rsidRPr="002773D1">
        <w:rPr>
          <w:b/>
          <w:bCs/>
          <w:snapToGrid w:val="0"/>
        </w:rPr>
        <w:t>The right to object to the accounts</w:t>
      </w:r>
    </w:p>
    <w:p w:rsidR="0015758C" w:rsidRPr="002773D1" w:rsidRDefault="0015758C" w:rsidP="0015758C">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rsidR="0015758C" w:rsidRPr="002773D1" w:rsidRDefault="0015758C" w:rsidP="0015758C">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rsidR="0015758C" w:rsidRPr="002773D1" w:rsidRDefault="0015758C" w:rsidP="0015758C">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rsidR="0015758C" w:rsidRDefault="0015758C" w:rsidP="0015758C">
      <w:pPr>
        <w:spacing w:after="160" w:line="259" w:lineRule="auto"/>
        <w:rPr>
          <w:b/>
          <w:bCs/>
          <w:snapToGrid w:val="0"/>
        </w:rPr>
      </w:pPr>
      <w:r>
        <w:rPr>
          <w:b/>
          <w:bCs/>
          <w:snapToGrid w:val="0"/>
        </w:rPr>
        <w:br w:type="page"/>
      </w:r>
    </w:p>
    <w:p w:rsidR="0015758C" w:rsidRPr="002773D1" w:rsidRDefault="0015758C" w:rsidP="0015758C">
      <w:pPr>
        <w:rPr>
          <w:b/>
          <w:bCs/>
          <w:snapToGrid w:val="0"/>
        </w:rPr>
      </w:pPr>
      <w:r w:rsidRPr="00DD2FEE">
        <w:rPr>
          <w:rFonts w:cstheme="minorHAnsi"/>
          <w:noProof/>
          <w:lang w:eastAsia="en-GB"/>
        </w:rPr>
        <w:lastRenderedPageBreak/>
        <w:drawing>
          <wp:anchor distT="0" distB="0" distL="114300" distR="114300" simplePos="0" relativeHeight="251661312" behindDoc="1" locked="1" layoutInCell="1" allowOverlap="0" wp14:anchorId="670EE038" wp14:editId="40BCBB1B">
            <wp:simplePos x="0" y="0"/>
            <wp:positionH relativeFrom="page">
              <wp:posOffset>914400</wp:posOffset>
            </wp:positionH>
            <wp:positionV relativeFrom="page">
              <wp:posOffset>642620</wp:posOffset>
            </wp:positionV>
            <wp:extent cx="719455" cy="111125"/>
            <wp:effectExtent l="0" t="0" r="4445" b="3175"/>
            <wp:wrapTopAndBottom/>
            <wp:docPr id="1" name="Picture 1" descr="A picture containing drawing, clock, me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ars_Logo_2C_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9455" cy="111125"/>
                    </a:xfrm>
                    <a:prstGeom prst="rect">
                      <a:avLst/>
                    </a:prstGeom>
                  </pic:spPr>
                </pic:pic>
              </a:graphicData>
            </a:graphic>
            <wp14:sizeRelH relativeFrom="margin">
              <wp14:pctWidth>0</wp14:pctWidth>
            </wp14:sizeRelH>
            <wp14:sizeRelV relativeFrom="margin">
              <wp14:pctHeight>0</wp14:pctHeight>
            </wp14:sizeRelV>
          </wp:anchor>
        </w:drawing>
      </w:r>
      <w:r w:rsidRPr="002773D1">
        <w:rPr>
          <w:b/>
          <w:bCs/>
          <w:snapToGrid w:val="0"/>
        </w:rPr>
        <w:t>What else you can do</w:t>
      </w:r>
    </w:p>
    <w:p w:rsidR="0015758C" w:rsidRPr="002773D1" w:rsidRDefault="0015758C" w:rsidP="0015758C">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rsidR="0015758C" w:rsidRPr="002773D1" w:rsidRDefault="0015758C" w:rsidP="0015758C">
      <w:pPr>
        <w:rPr>
          <w:b/>
          <w:bCs/>
        </w:rPr>
      </w:pPr>
      <w:r w:rsidRPr="002773D1">
        <w:rPr>
          <w:b/>
          <w:bCs/>
        </w:rPr>
        <w:t>A final word</w:t>
      </w:r>
    </w:p>
    <w:p w:rsidR="0015758C" w:rsidRPr="002773D1" w:rsidRDefault="0015758C" w:rsidP="0015758C">
      <w:r w:rsidRPr="002773D1">
        <w:t>Councils, and so local taxpayers, must meet the costs of dealing with questions and objections. In deciding whether to take your objection forward, one of a series o</w:t>
      </w:r>
      <w:bookmarkStart w:id="0" w:name="_GoBack"/>
      <w:bookmarkEnd w:id="0"/>
      <w:r w:rsidRPr="002773D1">
        <w:t>f factors the auditor must take into account is the cost that will be involved. The auditor will only continue with the objection if it is in the public interest to do so. If you appeal to the courts, you might have to pay for the action yourself.</w:t>
      </w:r>
    </w:p>
    <w:p w:rsidR="0015758C" w:rsidRPr="008F6271" w:rsidRDefault="0015758C" w:rsidP="0015758C">
      <w:pPr>
        <w:spacing w:before="60" w:after="60" w:line="240" w:lineRule="auto"/>
        <w:jc w:val="both"/>
        <w:rPr>
          <w:rFonts w:ascii="Arial" w:hAnsi="Arial" w:cs="Arial"/>
          <w:snapToGrid w:val="0"/>
        </w:rPr>
      </w:pPr>
    </w:p>
    <w:p w:rsidR="0015758C" w:rsidRPr="002773D1" w:rsidRDefault="0015758C" w:rsidP="0015758C">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15758C" w:rsidRPr="008F6271" w:rsidTr="00E54468">
        <w:trPr>
          <w:trHeight w:val="1456"/>
        </w:trPr>
        <w:tc>
          <w:tcPr>
            <w:tcW w:w="5211" w:type="dxa"/>
          </w:tcPr>
          <w:p w:rsidR="0015758C" w:rsidRPr="002773D1" w:rsidRDefault="0015758C" w:rsidP="00E54468">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5" w:history="1">
              <w:r w:rsidRPr="002773D1">
                <w:rPr>
                  <w:rStyle w:val="Hyperlink"/>
                </w:rPr>
                <w:t>https://www.nao.org.uk/</w:t>
              </w:r>
            </w:hyperlink>
            <w:r w:rsidRPr="002773D1">
              <w:t xml:space="preserve">  </w:t>
            </w:r>
          </w:p>
        </w:tc>
        <w:tc>
          <w:tcPr>
            <w:tcW w:w="3856" w:type="dxa"/>
          </w:tcPr>
          <w:p w:rsidR="0015758C" w:rsidRPr="002773D1" w:rsidRDefault="0015758C" w:rsidP="00E54468">
            <w:r w:rsidRPr="002773D1">
              <w:t>If you wish to contact your Council’s appointed external auditor please write to:</w:t>
            </w:r>
          </w:p>
          <w:p w:rsidR="0015758C" w:rsidRPr="002773D1" w:rsidRDefault="0015758C" w:rsidP="00E54468">
            <w:r w:rsidRPr="002773D1">
              <w:t xml:space="preserve">Cameron Waddell, Partner, </w:t>
            </w:r>
            <w:proofErr w:type="spellStart"/>
            <w:r w:rsidRPr="002773D1">
              <w:t>Mazars</w:t>
            </w:r>
            <w:proofErr w:type="spellEnd"/>
            <w:r w:rsidRPr="002773D1">
              <w:t xml:space="preserve"> LLP, </w:t>
            </w:r>
            <w:hyperlink r:id="rId6" w:history="1">
              <w:r w:rsidRPr="002773D1">
                <w:rPr>
                  <w:rStyle w:val="Hyperlink"/>
                </w:rPr>
                <w:t>local.councils@mazars.co.uk</w:t>
              </w:r>
            </w:hyperlink>
          </w:p>
        </w:tc>
      </w:tr>
    </w:tbl>
    <w:p w:rsidR="00773E39" w:rsidRDefault="00773E39"/>
    <w:sectPr w:rsidR="00773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58C"/>
    <w:rsid w:val="0015758C"/>
    <w:rsid w:val="00773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D8DC1F-C137-49D5-A745-6167C7D8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318" w:hanging="31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58C"/>
    <w:pPr>
      <w:spacing w:after="120" w:line="300" w:lineRule="exact"/>
      <w:ind w:left="0" w:firstLine="0"/>
      <w:jc w:val="left"/>
    </w:pPr>
    <w:rPr>
      <w:color w:val="000000" w:themeColor="text1"/>
      <w:sz w:val="20"/>
    </w:rPr>
  </w:style>
  <w:style w:type="paragraph" w:styleId="Heading1">
    <w:name w:val="heading 1"/>
    <w:basedOn w:val="Normal"/>
    <w:next w:val="Normal"/>
    <w:link w:val="Heading1Char"/>
    <w:uiPriority w:val="9"/>
    <w:qFormat/>
    <w:rsid w:val="0015758C"/>
    <w:pPr>
      <w:keepNext/>
      <w:keepLines/>
      <w:spacing w:before="240" w:after="240" w:line="360" w:lineRule="exact"/>
      <w:outlineLvl w:val="0"/>
    </w:pPr>
    <w:rPr>
      <w:rFonts w:asciiTheme="majorHAnsi" w:eastAsiaTheme="majorEastAsia" w:hAnsiTheme="majorHAnsi"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58C"/>
    <w:rPr>
      <w:rFonts w:asciiTheme="majorHAnsi" w:eastAsiaTheme="majorEastAsia" w:hAnsiTheme="majorHAnsi" w:cstheme="majorBidi"/>
      <w:color w:val="000000" w:themeColor="text1"/>
      <w:sz w:val="36"/>
      <w:szCs w:val="32"/>
    </w:rPr>
  </w:style>
  <w:style w:type="paragraph" w:customStyle="1" w:styleId="Introduction">
    <w:name w:val="Introduction"/>
    <w:basedOn w:val="Normal"/>
    <w:qFormat/>
    <w:rsid w:val="0015758C"/>
    <w:pPr>
      <w:spacing w:line="360" w:lineRule="exact"/>
    </w:pPr>
    <w:rPr>
      <w:color w:val="44546A" w:themeColor="text2"/>
      <w:sz w:val="28"/>
      <w:lang w:val="en-US"/>
    </w:rPr>
  </w:style>
  <w:style w:type="character" w:styleId="Hyperlink">
    <w:name w:val="Hyperlink"/>
    <w:basedOn w:val="DefaultParagraphFont"/>
    <w:uiPriority w:val="99"/>
    <w:unhideWhenUsed/>
    <w:rsid w:val="001575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ocal.councils@mazars.co.uk" TargetMode="External"/><Relationship Id="rId5" Type="http://schemas.openxmlformats.org/officeDocument/2006/relationships/hyperlink" Target="https://www.nao.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Kleinschmidt</dc:creator>
  <cp:keywords/>
  <dc:description/>
  <cp:lastModifiedBy>Louise Kleinschmidt</cp:lastModifiedBy>
  <cp:revision>1</cp:revision>
  <dcterms:created xsi:type="dcterms:W3CDTF">2023-04-20T09:18:00Z</dcterms:created>
  <dcterms:modified xsi:type="dcterms:W3CDTF">2023-04-20T09:19:00Z</dcterms:modified>
</cp:coreProperties>
</file>